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50767" w14:textId="77777777" w:rsidR="006435FC" w:rsidRDefault="006435FC" w:rsidP="006435FC">
      <w:pPr>
        <w:jc w:val="center"/>
        <w:rPr>
          <w:b/>
          <w:bCs/>
        </w:rPr>
      </w:pPr>
      <w:r>
        <w:rPr>
          <w:b/>
          <w:bCs/>
        </w:rPr>
        <w:t xml:space="preserve">REGULAMIN PRZETARGU PUBLICZNEGO NA SPRZEDAŻ ZBĘDNEGO LUB ZUŻYTEGO MAJĄTKU RUCHOMEGO NALEŻĄCEGO </w:t>
      </w:r>
    </w:p>
    <w:p w14:paraId="1BF9C234" w14:textId="77777777" w:rsidR="006435FC" w:rsidRDefault="006435FC" w:rsidP="006435FC">
      <w:pPr>
        <w:jc w:val="center"/>
        <w:rPr>
          <w:b/>
          <w:bCs/>
        </w:rPr>
      </w:pPr>
      <w:r>
        <w:rPr>
          <w:b/>
          <w:bCs/>
        </w:rPr>
        <w:t>DO POLSKIEJ AGENCJI ANTYDOPINGOWEJ</w:t>
      </w:r>
    </w:p>
    <w:p w14:paraId="579BF8D1" w14:textId="77777777" w:rsidR="006435FC" w:rsidRDefault="006435FC" w:rsidP="006435FC">
      <w:pPr>
        <w:jc w:val="center"/>
        <w:rPr>
          <w:b/>
          <w:bCs/>
        </w:rPr>
      </w:pPr>
    </w:p>
    <w:p w14:paraId="15A53F0C" w14:textId="77777777" w:rsidR="006435FC" w:rsidRDefault="006435FC" w:rsidP="006435FC">
      <w:pPr>
        <w:jc w:val="both"/>
      </w:pPr>
      <w:r>
        <w:t>Polska Agencja Antydopingowa</w:t>
      </w:r>
      <w:r w:rsidRPr="006D3A71">
        <w:t xml:space="preserve"> </w:t>
      </w:r>
      <w:r>
        <w:t xml:space="preserve">po przeprowadzeniu szczegółowej </w:t>
      </w:r>
      <w:r w:rsidRPr="006D3A71">
        <w:t>analiz</w:t>
      </w:r>
      <w:r>
        <w:t>y</w:t>
      </w:r>
      <w:r w:rsidRPr="006D3A71">
        <w:t xml:space="preserve"> stan</w:t>
      </w:r>
      <w:r>
        <w:t>u wybranej części swojego</w:t>
      </w:r>
      <w:r w:rsidRPr="006D3A71">
        <w:t xml:space="preserve"> majątku ruchomego, z uwzględnieniem jego stanu technicznego oraz przydatności do dalszego użytkowania</w:t>
      </w:r>
      <w:r>
        <w:t>, ustali które jego składniki zostaną zagospodarowane najwłaściwiej poprzez ich sprzedaż. Wartość części ww. majątku ruchomego, która zostanie przeznaczona do sprzedaży w drodze przetargu publicznego (dalej „przetarg”), zostanie ustalona</w:t>
      </w:r>
      <w:r w:rsidRPr="006D3A71">
        <w:t xml:space="preserve"> według </w:t>
      </w:r>
      <w:r>
        <w:t>jej</w:t>
      </w:r>
      <w:r w:rsidRPr="006D3A71">
        <w:t xml:space="preserve"> wartości rynkowej</w:t>
      </w:r>
      <w:r>
        <w:t>,</w:t>
      </w:r>
      <w:r w:rsidRPr="006D3A71">
        <w:t xml:space="preserve"> na podstawie przeciętnych cen stosowanych w obrocie rzeczami tego samego rodzaju i gatunku, z uwzględnieniem ich stanu i stopnia zużycia oraz popytu na </w:t>
      </w:r>
      <w:r>
        <w:t>takie rzeczy.</w:t>
      </w:r>
    </w:p>
    <w:p w14:paraId="7F707005" w14:textId="77777777" w:rsidR="006435FC" w:rsidRDefault="006435FC" w:rsidP="006435FC">
      <w:pPr>
        <w:jc w:val="both"/>
      </w:pPr>
    </w:p>
    <w:p w14:paraId="178666A8" w14:textId="77777777" w:rsidR="006435FC" w:rsidRDefault="006435FC" w:rsidP="006435FC">
      <w:pPr>
        <w:jc w:val="both"/>
      </w:pPr>
      <w:r>
        <w:t xml:space="preserve">W ww. przetargu będą mogły wziąć udział pełnoletnie osoby fizyczne, osoby prawne oraz jednostki organizacyjne nieposiadające osobowości prawnej, </w:t>
      </w:r>
      <w:r w:rsidRPr="00AE004E">
        <w:t>którym ustawa przyznaje zdolność prawną</w:t>
      </w:r>
      <w:r>
        <w:t>, które złożą ofertę spełniającą wymagania zawarte w niniejszym regulaminie (dalej: „regulamin”) oraz wpłacą organizatorowi przetargu wadium w wysokości, terminie i miejscu określonym poniżej.</w:t>
      </w:r>
    </w:p>
    <w:p w14:paraId="1A1CF1CE" w14:textId="77777777" w:rsidR="006435FC" w:rsidRDefault="006435FC" w:rsidP="006435FC">
      <w:pPr>
        <w:jc w:val="both"/>
      </w:pPr>
    </w:p>
    <w:p w14:paraId="63753D35" w14:textId="77777777" w:rsidR="006435FC" w:rsidRDefault="006435FC" w:rsidP="006435FC">
      <w:pPr>
        <w:jc w:val="both"/>
        <w:rPr>
          <w:rFonts w:eastAsia="Arial"/>
          <w:b/>
          <w:bCs/>
        </w:rPr>
      </w:pPr>
      <w:r>
        <w:rPr>
          <w:b/>
          <w:bCs/>
        </w:rPr>
        <w:t xml:space="preserve">I. </w:t>
      </w:r>
      <w:r>
        <w:rPr>
          <w:rFonts w:eastAsia="Arial"/>
          <w:b/>
          <w:bCs/>
        </w:rPr>
        <w:t xml:space="preserve">ORGANIZATOR PRZETARGU </w:t>
      </w:r>
    </w:p>
    <w:p w14:paraId="23B9FE23" w14:textId="77777777" w:rsidR="006435FC" w:rsidRDefault="006435FC" w:rsidP="006435FC">
      <w:pPr>
        <w:autoSpaceDE w:val="0"/>
        <w:rPr>
          <w:rFonts w:ascii="Bookman Old Style" w:eastAsia="Arial" w:hAnsi="Bookman Old Style" w:cs="Bookman Old Style"/>
          <w:b/>
          <w:bCs/>
          <w:sz w:val="18"/>
          <w:szCs w:val="18"/>
        </w:rPr>
      </w:pPr>
    </w:p>
    <w:p w14:paraId="31573D10" w14:textId="77777777" w:rsidR="006435FC" w:rsidRPr="006435FC" w:rsidRDefault="006435FC" w:rsidP="006435FC">
      <w:pPr>
        <w:numPr>
          <w:ilvl w:val="0"/>
          <w:numId w:val="8"/>
        </w:numPr>
        <w:autoSpaceDE w:val="0"/>
        <w:jc w:val="both"/>
        <w:rPr>
          <w:rFonts w:eastAsia="Arial"/>
        </w:rPr>
      </w:pPr>
      <w:r w:rsidRPr="006435FC">
        <w:rPr>
          <w:rFonts w:eastAsia="Arial"/>
        </w:rPr>
        <w:t xml:space="preserve">Organizatorem przetargu jest: Polska Agencja Antydopingowa z siedzibą w Warszawie , zwana dalej </w:t>
      </w:r>
      <w:r w:rsidRPr="006435FC">
        <w:rPr>
          <w:rFonts w:eastAsia="Times New Roman"/>
        </w:rPr>
        <w:t>„</w:t>
      </w:r>
      <w:r w:rsidRPr="006435FC">
        <w:rPr>
          <w:rFonts w:eastAsia="Arial"/>
        </w:rPr>
        <w:t>POLADA”, działającą na podstawie ustawy z dnia 21 kwietnia 2017 r. o zwalczaniu dopingu w sporcie (t.j. Dz. U.  2022 poz. 1258).</w:t>
      </w:r>
    </w:p>
    <w:p w14:paraId="7ACE5910" w14:textId="77777777" w:rsidR="006435FC" w:rsidRPr="006435FC" w:rsidRDefault="006435FC" w:rsidP="006435FC">
      <w:pPr>
        <w:numPr>
          <w:ilvl w:val="0"/>
          <w:numId w:val="8"/>
        </w:numPr>
        <w:autoSpaceDE w:val="0"/>
        <w:jc w:val="both"/>
        <w:rPr>
          <w:rFonts w:eastAsia="Arial"/>
        </w:rPr>
      </w:pPr>
      <w:r w:rsidRPr="006435FC">
        <w:rPr>
          <w:rFonts w:eastAsia="Arial"/>
        </w:rPr>
        <w:t xml:space="preserve">Siedziba/Adres do korespondencji: </w:t>
      </w:r>
    </w:p>
    <w:p w14:paraId="593BBB3D" w14:textId="77777777" w:rsidR="006435FC" w:rsidRPr="006435FC" w:rsidRDefault="006435FC" w:rsidP="006435FC">
      <w:pPr>
        <w:numPr>
          <w:ilvl w:val="0"/>
          <w:numId w:val="8"/>
        </w:numPr>
        <w:autoSpaceDE w:val="0"/>
        <w:jc w:val="both"/>
        <w:rPr>
          <w:rFonts w:eastAsia="Arial"/>
        </w:rPr>
      </w:pPr>
      <w:r w:rsidRPr="006435FC">
        <w:rPr>
          <w:rFonts w:eastAsia="Arial"/>
        </w:rPr>
        <w:t xml:space="preserve">ul. Fabryczna 5A (II piętro) </w:t>
      </w:r>
    </w:p>
    <w:p w14:paraId="638AF9E3" w14:textId="77777777" w:rsidR="006435FC" w:rsidRPr="006435FC" w:rsidRDefault="006435FC" w:rsidP="006435FC">
      <w:pPr>
        <w:autoSpaceDE w:val="0"/>
        <w:ind w:left="720"/>
        <w:jc w:val="both"/>
        <w:rPr>
          <w:rFonts w:eastAsia="Arial"/>
        </w:rPr>
      </w:pPr>
      <w:r w:rsidRPr="006435FC">
        <w:rPr>
          <w:rFonts w:eastAsia="Arial"/>
        </w:rPr>
        <w:t>00-446 Warszawa</w:t>
      </w:r>
    </w:p>
    <w:p w14:paraId="65A1546D" w14:textId="77777777" w:rsidR="006435FC" w:rsidRPr="006435FC" w:rsidRDefault="006435FC" w:rsidP="006435FC">
      <w:pPr>
        <w:numPr>
          <w:ilvl w:val="0"/>
          <w:numId w:val="8"/>
        </w:numPr>
        <w:autoSpaceDE w:val="0"/>
        <w:jc w:val="both"/>
        <w:rPr>
          <w:rFonts w:eastAsia="Arial"/>
        </w:rPr>
      </w:pPr>
      <w:r w:rsidRPr="006435FC">
        <w:rPr>
          <w:rFonts w:eastAsia="Arial"/>
        </w:rPr>
        <w:t>NIP: 526-21-65-905</w:t>
      </w:r>
    </w:p>
    <w:p w14:paraId="7930C711" w14:textId="77777777" w:rsidR="006435FC" w:rsidRPr="006435FC" w:rsidRDefault="006435FC" w:rsidP="006435FC">
      <w:pPr>
        <w:numPr>
          <w:ilvl w:val="0"/>
          <w:numId w:val="8"/>
        </w:numPr>
        <w:autoSpaceDE w:val="0"/>
        <w:jc w:val="both"/>
        <w:rPr>
          <w:rFonts w:eastAsia="Arial"/>
        </w:rPr>
      </w:pPr>
      <w:r w:rsidRPr="006435FC">
        <w:rPr>
          <w:rFonts w:eastAsia="Arial"/>
        </w:rPr>
        <w:t>REGON: 367498955</w:t>
      </w:r>
    </w:p>
    <w:p w14:paraId="5F51BF79" w14:textId="77777777" w:rsidR="006435FC" w:rsidRPr="00AE004E" w:rsidRDefault="006435FC" w:rsidP="006435FC">
      <w:pPr>
        <w:autoSpaceDE w:val="0"/>
        <w:ind w:left="720"/>
        <w:jc w:val="both"/>
        <w:rPr>
          <w:rFonts w:eastAsia="Arial"/>
        </w:rPr>
      </w:pPr>
    </w:p>
    <w:p w14:paraId="5E2B7F2A" w14:textId="77777777" w:rsidR="006435FC" w:rsidRDefault="006435FC" w:rsidP="006435FC">
      <w:pPr>
        <w:autoSpaceDE w:val="0"/>
        <w:jc w:val="both"/>
        <w:rPr>
          <w:rFonts w:eastAsia="Arial"/>
          <w:b/>
          <w:bCs/>
        </w:rPr>
      </w:pPr>
      <w:r>
        <w:rPr>
          <w:rFonts w:eastAsia="Arial"/>
          <w:b/>
          <w:bCs/>
        </w:rPr>
        <w:t>II. PRZEDMIOT PRZETARGU</w:t>
      </w:r>
    </w:p>
    <w:p w14:paraId="45BA51EA" w14:textId="77777777" w:rsidR="006435FC" w:rsidRDefault="006435FC" w:rsidP="006435FC">
      <w:pPr>
        <w:autoSpaceDE w:val="0"/>
        <w:jc w:val="both"/>
        <w:rPr>
          <w:rFonts w:eastAsia="Arial"/>
          <w:b/>
          <w:bCs/>
        </w:rPr>
      </w:pPr>
    </w:p>
    <w:p w14:paraId="17E547D1" w14:textId="77777777" w:rsidR="006435FC" w:rsidRDefault="006435FC" w:rsidP="006435FC">
      <w:pPr>
        <w:numPr>
          <w:ilvl w:val="0"/>
          <w:numId w:val="1"/>
        </w:numPr>
        <w:autoSpaceDE w:val="0"/>
        <w:jc w:val="both"/>
        <w:rPr>
          <w:rFonts w:eastAsia="Arial"/>
        </w:rPr>
      </w:pPr>
      <w:r>
        <w:rPr>
          <w:rFonts w:eastAsia="Arial"/>
        </w:rPr>
        <w:t>Przedmiotem przetargu jest zbycie majątku ruchomego wyszczególnionego w Załączniku nr 1 do Regulaminu.</w:t>
      </w:r>
    </w:p>
    <w:p w14:paraId="5200CD2E" w14:textId="77777777" w:rsidR="006435FC" w:rsidRDefault="006435FC" w:rsidP="006435FC">
      <w:pPr>
        <w:numPr>
          <w:ilvl w:val="0"/>
          <w:numId w:val="1"/>
        </w:numPr>
        <w:autoSpaceDE w:val="0"/>
        <w:jc w:val="both"/>
        <w:rPr>
          <w:rFonts w:eastAsia="Arial"/>
        </w:rPr>
      </w:pPr>
      <w:r>
        <w:rPr>
          <w:rFonts w:eastAsia="Arial"/>
        </w:rPr>
        <w:t>Mienie przeznaczone do sprzedaży stanowi własność POLADA.</w:t>
      </w:r>
    </w:p>
    <w:p w14:paraId="03CC36A8" w14:textId="77777777" w:rsidR="006435FC" w:rsidRDefault="006435FC" w:rsidP="006435FC">
      <w:pPr>
        <w:numPr>
          <w:ilvl w:val="0"/>
          <w:numId w:val="1"/>
        </w:numPr>
        <w:autoSpaceDE w:val="0"/>
        <w:jc w:val="both"/>
        <w:rPr>
          <w:rFonts w:eastAsia="Arial"/>
        </w:rPr>
      </w:pPr>
      <w:r>
        <w:rPr>
          <w:rFonts w:eastAsia="Arial"/>
        </w:rPr>
        <w:t>Cena wywoławcza brutto poszczególnego mienia została określona w Załączniku nr 1.</w:t>
      </w:r>
    </w:p>
    <w:p w14:paraId="4C596F72" w14:textId="77777777" w:rsidR="006435FC" w:rsidRDefault="006435FC" w:rsidP="006435FC">
      <w:pPr>
        <w:numPr>
          <w:ilvl w:val="0"/>
          <w:numId w:val="1"/>
        </w:numPr>
        <w:autoSpaceDE w:val="0"/>
        <w:jc w:val="both"/>
        <w:rPr>
          <w:rFonts w:eastAsia="Arial"/>
        </w:rPr>
      </w:pPr>
      <w:r>
        <w:rPr>
          <w:rFonts w:eastAsia="Arial"/>
        </w:rPr>
        <w:t>Mienie przeznaczone do sprzedaży można obejrzeć w siedzibie POLADA wskazanej powyż</w:t>
      </w:r>
      <w:r w:rsidRPr="006435FC">
        <w:rPr>
          <w:rFonts w:eastAsia="Arial"/>
        </w:rPr>
        <w:t>ej,  od poniedziałku do piątku od godz. 10:00 do 13:00, po wcześniejszym telefonicznym uzgodnieniu pod numerem: 22 22 629 52 06.</w:t>
      </w:r>
    </w:p>
    <w:p w14:paraId="1E154CE5" w14:textId="77777777" w:rsidR="006435FC" w:rsidRDefault="006435FC" w:rsidP="006435FC">
      <w:pPr>
        <w:autoSpaceDE w:val="0"/>
        <w:jc w:val="both"/>
        <w:rPr>
          <w:rFonts w:eastAsia="Arial"/>
        </w:rPr>
      </w:pPr>
    </w:p>
    <w:p w14:paraId="3233B6EC" w14:textId="77777777" w:rsidR="006435FC" w:rsidRDefault="006435FC" w:rsidP="006435FC">
      <w:pPr>
        <w:autoSpaceDE w:val="0"/>
        <w:jc w:val="both"/>
        <w:rPr>
          <w:rFonts w:eastAsia="Arial"/>
          <w:b/>
          <w:bCs/>
        </w:rPr>
      </w:pPr>
      <w:r>
        <w:rPr>
          <w:rFonts w:eastAsia="Arial"/>
          <w:b/>
          <w:bCs/>
        </w:rPr>
        <w:t>III. PRZYGOTOWANIE OFERTY</w:t>
      </w:r>
    </w:p>
    <w:p w14:paraId="04FD4B63" w14:textId="77777777" w:rsidR="006435FC" w:rsidRDefault="006435FC" w:rsidP="006435FC">
      <w:pPr>
        <w:autoSpaceDE w:val="0"/>
        <w:jc w:val="both"/>
        <w:rPr>
          <w:rFonts w:eastAsia="Arial"/>
          <w:b/>
          <w:bCs/>
        </w:rPr>
      </w:pPr>
    </w:p>
    <w:p w14:paraId="0441CBAB" w14:textId="77777777" w:rsidR="006435FC" w:rsidRPr="00A6565C" w:rsidRDefault="006435FC" w:rsidP="006435FC">
      <w:pPr>
        <w:numPr>
          <w:ilvl w:val="0"/>
          <w:numId w:val="2"/>
        </w:numPr>
        <w:autoSpaceDE w:val="0"/>
        <w:jc w:val="both"/>
        <w:rPr>
          <w:rFonts w:eastAsia="Arial"/>
        </w:rPr>
      </w:pPr>
      <w:r>
        <w:rPr>
          <w:rFonts w:eastAsia="Arial"/>
        </w:rPr>
        <w:t>Oferent ma prawo złożyć tylko jedną ofertę (</w:t>
      </w:r>
      <w:r w:rsidRPr="00CB0907">
        <w:rPr>
          <w:rFonts w:eastAsia="Arial"/>
          <w:b/>
          <w:bCs/>
        </w:rPr>
        <w:t>wzór w załączniku nr 1</w:t>
      </w:r>
      <w:r>
        <w:rPr>
          <w:rFonts w:eastAsia="Arial"/>
        </w:rPr>
        <w:t xml:space="preserve">), powinna zostać złożona osobiście lub przysłana w terminie pocztą lub kurierem, </w:t>
      </w:r>
      <w:r w:rsidRPr="00A6565C">
        <w:rPr>
          <w:rFonts w:eastAsia="Arial"/>
        </w:rPr>
        <w:t xml:space="preserve">w języku polskim </w:t>
      </w:r>
      <w:r>
        <w:rPr>
          <w:rFonts w:eastAsia="Arial"/>
        </w:rPr>
        <w:t xml:space="preserve">i powinna być sporządzona </w:t>
      </w:r>
      <w:r w:rsidRPr="00A6565C">
        <w:rPr>
          <w:rFonts w:eastAsia="Arial"/>
        </w:rPr>
        <w:t xml:space="preserve">zgodnie z </w:t>
      </w:r>
      <w:r>
        <w:rPr>
          <w:rFonts w:eastAsia="Arial"/>
        </w:rPr>
        <w:t>R</w:t>
      </w:r>
      <w:r w:rsidRPr="00A6565C">
        <w:rPr>
          <w:rFonts w:eastAsia="Arial"/>
        </w:rPr>
        <w:t>egulaminem. Oferta musi być podpisana</w:t>
      </w:r>
      <w:r>
        <w:rPr>
          <w:rFonts w:eastAsia="Arial"/>
        </w:rPr>
        <w:t xml:space="preserve"> na każdej stronie (załączniki również)</w:t>
      </w:r>
      <w:r w:rsidRPr="00A6565C">
        <w:rPr>
          <w:rFonts w:eastAsia="Arial"/>
        </w:rPr>
        <w:t xml:space="preserve">. </w:t>
      </w:r>
    </w:p>
    <w:p w14:paraId="6B2F0329" w14:textId="77777777" w:rsidR="006435FC" w:rsidRPr="00A6565C" w:rsidRDefault="006435FC" w:rsidP="006435FC">
      <w:pPr>
        <w:autoSpaceDE w:val="0"/>
        <w:ind w:left="720"/>
        <w:rPr>
          <w:rFonts w:eastAsia="Arial"/>
        </w:rPr>
      </w:pPr>
      <w:r>
        <w:rPr>
          <w:rFonts w:eastAsia="Arial"/>
          <w:color w:val="000000"/>
        </w:rPr>
        <w:t>Ofert</w:t>
      </w:r>
      <w:r>
        <w:rPr>
          <w:rFonts w:eastAsia="TTD79o00"/>
          <w:color w:val="000000"/>
        </w:rPr>
        <w:t xml:space="preserve">ę </w:t>
      </w:r>
      <w:r>
        <w:rPr>
          <w:rFonts w:eastAsia="Arial"/>
          <w:color w:val="000000"/>
        </w:rPr>
        <w:t>nale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y umie</w:t>
      </w:r>
      <w:r>
        <w:rPr>
          <w:rFonts w:eastAsia="TTD79o00"/>
          <w:color w:val="000000"/>
        </w:rPr>
        <w:t>ś</w:t>
      </w:r>
      <w:r>
        <w:rPr>
          <w:rFonts w:eastAsia="Arial"/>
          <w:color w:val="000000"/>
        </w:rPr>
        <w:t>ci</w:t>
      </w:r>
      <w:r>
        <w:rPr>
          <w:rFonts w:eastAsia="TTD79o00"/>
          <w:color w:val="000000"/>
        </w:rPr>
        <w:t xml:space="preserve">ć </w:t>
      </w:r>
      <w:r>
        <w:rPr>
          <w:rFonts w:eastAsia="Arial"/>
          <w:color w:val="000000"/>
        </w:rPr>
        <w:t>w pojedynczej zabezpieczonej i nieprzezroczystej kopercie oznaczonej w sposób nast</w:t>
      </w:r>
      <w:r>
        <w:rPr>
          <w:rFonts w:eastAsia="TTD79o00"/>
          <w:color w:val="000000"/>
        </w:rPr>
        <w:t>ę</w:t>
      </w:r>
      <w:r>
        <w:rPr>
          <w:rFonts w:eastAsia="Arial"/>
          <w:color w:val="000000"/>
        </w:rPr>
        <w:t>puj</w:t>
      </w:r>
      <w:r>
        <w:rPr>
          <w:rFonts w:eastAsia="TTD79o00"/>
          <w:color w:val="000000"/>
        </w:rPr>
        <w:t>ą</w:t>
      </w:r>
      <w:r>
        <w:rPr>
          <w:rFonts w:eastAsia="Arial"/>
          <w:color w:val="000000"/>
        </w:rPr>
        <w:t>cy:  ,,</w:t>
      </w:r>
      <w:r>
        <w:rPr>
          <w:rFonts w:eastAsia="Arial"/>
          <w:b/>
          <w:bCs/>
          <w:color w:val="000000"/>
        </w:rPr>
        <w:t xml:space="preserve">POLADA, Przetarg publiczny na sprzedaż majątku ruchomego. </w:t>
      </w:r>
      <w:r>
        <w:rPr>
          <w:rFonts w:eastAsia="Arial"/>
          <w:b/>
          <w:bCs/>
        </w:rPr>
        <w:t>Nie otwiera</w:t>
      </w:r>
      <w:r>
        <w:rPr>
          <w:rFonts w:eastAsia="TTD78o00"/>
        </w:rPr>
        <w:t xml:space="preserve">ć </w:t>
      </w:r>
      <w:r>
        <w:rPr>
          <w:rFonts w:eastAsia="Arial"/>
          <w:b/>
          <w:bCs/>
        </w:rPr>
        <w:t>przed dniem otwarcia ofert</w:t>
      </w:r>
      <w:r>
        <w:rPr>
          <w:rFonts w:eastAsia="Arial"/>
          <w:b/>
          <w:bCs/>
          <w:color w:val="000000"/>
        </w:rPr>
        <w:t>”.</w:t>
      </w:r>
    </w:p>
    <w:p w14:paraId="059923E6" w14:textId="77777777" w:rsidR="006435FC" w:rsidRDefault="006435FC" w:rsidP="006435FC">
      <w:pPr>
        <w:numPr>
          <w:ilvl w:val="0"/>
          <w:numId w:val="2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Oferent mo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e wprowadzi</w:t>
      </w:r>
      <w:r>
        <w:rPr>
          <w:rFonts w:eastAsia="TTD79o00"/>
          <w:color w:val="000000"/>
        </w:rPr>
        <w:t xml:space="preserve">ć </w:t>
      </w:r>
      <w:r>
        <w:rPr>
          <w:rFonts w:eastAsia="Arial"/>
          <w:color w:val="000000"/>
        </w:rPr>
        <w:t>zmiany w zło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onej ofercie lub j</w:t>
      </w:r>
      <w:r>
        <w:rPr>
          <w:rFonts w:eastAsia="TTD79o00"/>
          <w:color w:val="000000"/>
        </w:rPr>
        <w:t xml:space="preserve">ą </w:t>
      </w:r>
      <w:r>
        <w:rPr>
          <w:rFonts w:eastAsia="Arial"/>
          <w:color w:val="000000"/>
        </w:rPr>
        <w:t>wycofa</w:t>
      </w:r>
      <w:r>
        <w:rPr>
          <w:rFonts w:eastAsia="TTD79o00"/>
          <w:color w:val="000000"/>
        </w:rPr>
        <w:t>ć</w:t>
      </w:r>
      <w:r>
        <w:rPr>
          <w:rFonts w:eastAsia="Arial"/>
          <w:color w:val="000000"/>
        </w:rPr>
        <w:t xml:space="preserve">, pod warunkiem, </w:t>
      </w:r>
      <w:r>
        <w:rPr>
          <w:rFonts w:eastAsia="TTD79o00"/>
          <w:color w:val="000000"/>
        </w:rPr>
        <w:lastRenderedPageBreak/>
        <w:t>ż</w:t>
      </w:r>
      <w:r>
        <w:rPr>
          <w:rFonts w:eastAsia="Arial"/>
          <w:color w:val="000000"/>
        </w:rPr>
        <w:t>e uczyni to przed upływem terminu składania ofert. Zarówno zmiana jak i wycofanie oferty wymagaj</w:t>
      </w:r>
      <w:r>
        <w:rPr>
          <w:rFonts w:eastAsia="TTD79o00"/>
          <w:color w:val="000000"/>
        </w:rPr>
        <w:t xml:space="preserve">ą </w:t>
      </w:r>
      <w:r>
        <w:rPr>
          <w:rFonts w:eastAsia="Arial"/>
          <w:color w:val="000000"/>
        </w:rPr>
        <w:t>zachowania formy pisemnej.</w:t>
      </w:r>
    </w:p>
    <w:p w14:paraId="5F02E686" w14:textId="77777777" w:rsidR="006435FC" w:rsidRDefault="006435FC" w:rsidP="006435FC">
      <w:pPr>
        <w:numPr>
          <w:ilvl w:val="0"/>
          <w:numId w:val="2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Oferta musi zostać złożona w walucie: PLN (złoty).</w:t>
      </w:r>
    </w:p>
    <w:p w14:paraId="0D5296D2" w14:textId="77777777" w:rsidR="006435FC" w:rsidRDefault="006435FC" w:rsidP="006435FC">
      <w:pPr>
        <w:autoSpaceDE w:val="0"/>
        <w:jc w:val="both"/>
        <w:rPr>
          <w:rFonts w:eastAsia="Arial"/>
          <w:b/>
          <w:bCs/>
          <w:color w:val="000000"/>
        </w:rPr>
      </w:pPr>
    </w:p>
    <w:p w14:paraId="3470BE99" w14:textId="77777777" w:rsidR="006435FC" w:rsidRDefault="006435FC" w:rsidP="006435FC">
      <w:pPr>
        <w:autoSpaceDE w:val="0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IV. DOKUMENTY WYMAGANE OD OFERENTÓW</w:t>
      </w:r>
    </w:p>
    <w:p w14:paraId="644CB1EC" w14:textId="77777777" w:rsidR="006435FC" w:rsidRDefault="006435FC" w:rsidP="006435FC">
      <w:pPr>
        <w:autoSpaceDE w:val="0"/>
        <w:jc w:val="both"/>
        <w:rPr>
          <w:rFonts w:eastAsia="Arial"/>
          <w:b/>
          <w:bCs/>
          <w:color w:val="000000"/>
        </w:rPr>
      </w:pPr>
    </w:p>
    <w:p w14:paraId="6D52895E" w14:textId="77777777" w:rsidR="006435FC" w:rsidRDefault="006435FC" w:rsidP="006435FC">
      <w:p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Oferta powinna zawierać:</w:t>
      </w:r>
    </w:p>
    <w:p w14:paraId="126CC4CD" w14:textId="77777777" w:rsidR="006435FC" w:rsidRDefault="006435FC" w:rsidP="006435FC">
      <w:pPr>
        <w:numPr>
          <w:ilvl w:val="0"/>
          <w:numId w:val="7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w przypadku podmiotów wpisanych do właściwych rejestrów, aktualny (nie starszy niż wydany miesiąc wcześniej) odpis z właściwego rejestru lub poświadczenie o wpisie do ewidencji działalności gospodarczej- dotyczy osób prowadzących działalność gospodarczą;</w:t>
      </w:r>
    </w:p>
    <w:p w14:paraId="71C6A471" w14:textId="77777777" w:rsidR="006435FC" w:rsidRDefault="006435FC" w:rsidP="006435FC">
      <w:pPr>
        <w:numPr>
          <w:ilvl w:val="0"/>
          <w:numId w:val="7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wypełniony i podpisany formularz ofertowy (załącznik nr 2);</w:t>
      </w:r>
    </w:p>
    <w:p w14:paraId="6C9F7730" w14:textId="77777777" w:rsidR="006435FC" w:rsidRDefault="006435FC" w:rsidP="006435FC">
      <w:pPr>
        <w:numPr>
          <w:ilvl w:val="0"/>
          <w:numId w:val="7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dowód wniesienia wadium.</w:t>
      </w:r>
    </w:p>
    <w:p w14:paraId="3CAC5B42" w14:textId="77777777" w:rsidR="006435FC" w:rsidRDefault="006435FC" w:rsidP="006435FC">
      <w:pPr>
        <w:autoSpaceDE w:val="0"/>
        <w:jc w:val="both"/>
        <w:rPr>
          <w:rFonts w:eastAsia="Arial"/>
          <w:color w:val="000000"/>
        </w:rPr>
      </w:pPr>
    </w:p>
    <w:p w14:paraId="3B35BF54" w14:textId="77777777" w:rsidR="006435FC" w:rsidRDefault="006435FC" w:rsidP="006435FC">
      <w:pPr>
        <w:autoSpaceDE w:val="0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V. WADIUM</w:t>
      </w:r>
    </w:p>
    <w:p w14:paraId="17F9D6E1" w14:textId="77777777" w:rsidR="006435FC" w:rsidRDefault="006435FC" w:rsidP="006435FC">
      <w:pPr>
        <w:autoSpaceDE w:val="0"/>
        <w:jc w:val="both"/>
        <w:rPr>
          <w:rFonts w:eastAsia="Arial"/>
          <w:b/>
          <w:bCs/>
          <w:color w:val="000000"/>
        </w:rPr>
      </w:pPr>
    </w:p>
    <w:p w14:paraId="66B535A6" w14:textId="77777777" w:rsidR="006435FC" w:rsidRDefault="006435FC" w:rsidP="006435FC">
      <w:pPr>
        <w:numPr>
          <w:ilvl w:val="1"/>
          <w:numId w:val="2"/>
        </w:numPr>
        <w:tabs>
          <w:tab w:val="clear" w:pos="1080"/>
          <w:tab w:val="num" w:pos="720"/>
        </w:tabs>
        <w:ind w:left="709"/>
        <w:jc w:val="both"/>
      </w:pPr>
      <w:r>
        <w:t>POLADA</w:t>
      </w:r>
      <w:r w:rsidRPr="00200DD0">
        <w:t xml:space="preserve"> ustala wadium w wysokości 10% ceny wywoławczej</w:t>
      </w:r>
      <w:r>
        <w:t xml:space="preserve"> każdego składnika mienia</w:t>
      </w:r>
      <w:r w:rsidRPr="00200DD0">
        <w:t>.</w:t>
      </w:r>
    </w:p>
    <w:p w14:paraId="50D81F2F" w14:textId="58BC7355" w:rsidR="006435FC" w:rsidRDefault="006435FC" w:rsidP="006435FC">
      <w:pPr>
        <w:numPr>
          <w:ilvl w:val="1"/>
          <w:numId w:val="2"/>
        </w:numPr>
        <w:tabs>
          <w:tab w:val="clear" w:pos="1080"/>
          <w:tab w:val="num" w:pos="720"/>
        </w:tabs>
        <w:ind w:left="709"/>
        <w:jc w:val="both"/>
      </w:pPr>
      <w:r w:rsidRPr="00200DD0">
        <w:t xml:space="preserve">Wadium  należy wpłacać  przelewem </w:t>
      </w:r>
      <w:r>
        <w:t>bankowym, na konto POLADA w</w:t>
      </w:r>
      <w:r w:rsidRPr="00200DD0">
        <w:t xml:space="preserve"> </w:t>
      </w:r>
      <w:r>
        <w:t>Banku Gospodarstwa Krajowego</w:t>
      </w:r>
      <w:r w:rsidRPr="00200DD0">
        <w:t xml:space="preserve"> nr konta: </w:t>
      </w:r>
      <w:r>
        <w:t>86 1130 1017 0020 1508 3920 0005</w:t>
      </w:r>
      <w:r w:rsidRPr="00200DD0">
        <w:t xml:space="preserve">  (tytułem: wadium na zakup </w:t>
      </w:r>
      <w:r>
        <w:t>majątku ruchomego w przetargu</w:t>
      </w:r>
      <w:r w:rsidRPr="00200DD0">
        <w:t>), najpóźniej na jeden dzień przed terminem składania ofert. Potwierdzenie złożenia wadium jest częścią oferty.</w:t>
      </w:r>
    </w:p>
    <w:p w14:paraId="0E312DE9" w14:textId="77777777" w:rsidR="006435FC" w:rsidRDefault="006435FC" w:rsidP="006435FC">
      <w:pPr>
        <w:numPr>
          <w:ilvl w:val="1"/>
          <w:numId w:val="2"/>
        </w:numPr>
        <w:tabs>
          <w:tab w:val="clear" w:pos="1080"/>
          <w:tab w:val="num" w:pos="720"/>
        </w:tabs>
        <w:ind w:left="709"/>
        <w:jc w:val="both"/>
      </w:pPr>
      <w:r w:rsidRPr="00200DD0">
        <w:t>Wadium wpłacone przez oferenta, który wygra przetarg, zostanie zarachowane na poczet ceny nabycia przedmiotu przetargu. Kwoty wpłacone przez pozostałych oferentów, zostają im zwrócone niezwłocznie, po rozstrzygnięciu  przetargu.</w:t>
      </w:r>
    </w:p>
    <w:p w14:paraId="0FBB0356" w14:textId="77777777" w:rsidR="006435FC" w:rsidRDefault="006435FC" w:rsidP="006435FC">
      <w:pPr>
        <w:numPr>
          <w:ilvl w:val="1"/>
          <w:numId w:val="2"/>
        </w:numPr>
        <w:tabs>
          <w:tab w:val="clear" w:pos="1080"/>
          <w:tab w:val="num" w:pos="720"/>
        </w:tabs>
        <w:ind w:left="709"/>
        <w:jc w:val="both"/>
      </w:pPr>
      <w:r w:rsidRPr="00200DD0">
        <w:t xml:space="preserve">Wpłacone wadium przepada, na rzecz </w:t>
      </w:r>
      <w:r>
        <w:t>POLADA</w:t>
      </w:r>
      <w:r w:rsidRPr="00200DD0">
        <w:t xml:space="preserve">, w razie wycofania oferty po terminie wskazanym w ogłoszeniu lub w razie uchylenia się oferenta, który wygrał przetarg, od zawarcia umowy sprzedaży w terminie 7 dni od daty </w:t>
      </w:r>
      <w:r>
        <w:t xml:space="preserve">ostatecznego </w:t>
      </w:r>
      <w:r w:rsidRPr="00200DD0">
        <w:t xml:space="preserve">rozstrzygnięcia  przetargu. </w:t>
      </w:r>
    </w:p>
    <w:p w14:paraId="147BBCDB" w14:textId="77777777" w:rsidR="006435FC" w:rsidRPr="00FF3FCF" w:rsidRDefault="006435FC" w:rsidP="006435FC">
      <w:pPr>
        <w:numPr>
          <w:ilvl w:val="1"/>
          <w:numId w:val="2"/>
        </w:numPr>
        <w:tabs>
          <w:tab w:val="clear" w:pos="1080"/>
          <w:tab w:val="num" w:pos="720"/>
        </w:tabs>
        <w:ind w:left="709"/>
        <w:jc w:val="both"/>
      </w:pPr>
      <w:r>
        <w:t xml:space="preserve">Wpłacenie wadium w wysokości 10% ceny wywoławczej składnika mienia, jest warunkiem dopuszczenia oferenta do </w:t>
      </w:r>
      <w:r w:rsidRPr="00A602BA">
        <w:t>przetargu publicznego.</w:t>
      </w:r>
      <w:r>
        <w:t xml:space="preserve"> </w:t>
      </w:r>
      <w:r w:rsidRPr="00A602BA">
        <w:t>Wadium nie podlega zwrotowi, w przypadku gdy oferent, który wygrał przetarg publiczny, uchyli się od zawarcia umowy sprzedaży</w:t>
      </w:r>
      <w:r>
        <w:t>.</w:t>
      </w:r>
    </w:p>
    <w:p w14:paraId="6A08E364" w14:textId="77777777" w:rsidR="006435FC" w:rsidRDefault="006435FC" w:rsidP="006435FC">
      <w:pPr>
        <w:autoSpaceDE w:val="0"/>
        <w:spacing w:line="200" w:lineRule="atLeast"/>
        <w:jc w:val="both"/>
        <w:rPr>
          <w:rFonts w:eastAsia="Arial"/>
          <w:color w:val="000000"/>
        </w:rPr>
      </w:pPr>
    </w:p>
    <w:p w14:paraId="72085841" w14:textId="77777777" w:rsidR="006435FC" w:rsidRDefault="006435FC" w:rsidP="006435FC">
      <w:pPr>
        <w:autoSpaceDE w:val="0"/>
        <w:spacing w:line="200" w:lineRule="atLeast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VI. TRYB PROWADZENIA PRZETARGU</w:t>
      </w:r>
    </w:p>
    <w:p w14:paraId="452EA927" w14:textId="77777777" w:rsidR="006435FC" w:rsidRDefault="006435FC" w:rsidP="006435FC">
      <w:pPr>
        <w:autoSpaceDE w:val="0"/>
        <w:spacing w:line="200" w:lineRule="atLeast"/>
        <w:jc w:val="both"/>
        <w:rPr>
          <w:rFonts w:eastAsia="Arial"/>
          <w:b/>
          <w:bCs/>
          <w:color w:val="000000"/>
          <w:sz w:val="26"/>
          <w:szCs w:val="26"/>
        </w:rPr>
      </w:pPr>
    </w:p>
    <w:p w14:paraId="2A1C1A9B" w14:textId="77777777" w:rsidR="006435FC" w:rsidRPr="003D7FC7" w:rsidRDefault="006435FC" w:rsidP="006435FC">
      <w:pPr>
        <w:numPr>
          <w:ilvl w:val="0"/>
          <w:numId w:val="4"/>
        </w:numPr>
        <w:autoSpaceDE w:val="0"/>
        <w:spacing w:line="200" w:lineRule="atLeast"/>
        <w:jc w:val="both"/>
        <w:rPr>
          <w:rFonts w:eastAsia="Arial"/>
          <w:color w:val="000000"/>
        </w:rPr>
      </w:pPr>
      <w:r w:rsidRPr="00213E54">
        <w:rPr>
          <w:rFonts w:eastAsia="Arial"/>
          <w:color w:val="000000"/>
        </w:rPr>
        <w:t xml:space="preserve">Ze strony </w:t>
      </w:r>
      <w:r>
        <w:rPr>
          <w:rFonts w:eastAsia="Arial"/>
          <w:color w:val="000000"/>
        </w:rPr>
        <w:t>POLADA,</w:t>
      </w:r>
      <w:r w:rsidRPr="00213E54">
        <w:rPr>
          <w:rFonts w:eastAsia="Arial"/>
          <w:color w:val="000000"/>
        </w:rPr>
        <w:t xml:space="preserve"> osobami uprawnionym do kontaktowania się z oferentami są</w:t>
      </w:r>
      <w:r>
        <w:rPr>
          <w:rFonts w:eastAsia="Arial"/>
          <w:color w:val="000000"/>
        </w:rPr>
        <w:t xml:space="preserve"> osoby wskazane w ogłoszeniu o przetargu.</w:t>
      </w:r>
    </w:p>
    <w:p w14:paraId="13357332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Czynności związane z przetargiem przeprowadza komisja przetargowa (dalej: „Komisja”) powołana przez Dyrektora Polskiej Agencji Antydopingowej w tym celu. Komisja przetargowa przeprowadza przetarg w formie przetargu publicznego.</w:t>
      </w:r>
    </w:p>
    <w:p w14:paraId="0490F233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W ogłoszeniu o przetargu Komisja podaje opis sprzedawanego mienia oraz czas, miejsce i warunki przetargu.</w:t>
      </w:r>
    </w:p>
    <w:p w14:paraId="47A8485F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Komisja zamieszcza ogłoszenie o przetargu na stronie internetowej POLADA (Biuletyn Informacji Publicznej) oraz w miejscu publicznie dost</w:t>
      </w:r>
      <w:r>
        <w:rPr>
          <w:rFonts w:eastAsia="TTD79o00"/>
          <w:color w:val="000000"/>
        </w:rPr>
        <w:t>ę</w:t>
      </w:r>
      <w:r>
        <w:rPr>
          <w:rFonts w:eastAsia="Arial"/>
          <w:color w:val="000000"/>
        </w:rPr>
        <w:t>pnym w budynku POLADA (sekretariat).</w:t>
      </w:r>
    </w:p>
    <w:p w14:paraId="1DED470B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Komisja przeprowadza przetarg zgodnie z postanowieniami niniejszego regulaminu.</w:t>
      </w:r>
    </w:p>
    <w:p w14:paraId="32CB455E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Rozpoczynaj</w:t>
      </w:r>
      <w:r>
        <w:rPr>
          <w:rFonts w:eastAsia="TTD79o00"/>
          <w:color w:val="000000"/>
        </w:rPr>
        <w:t>ą</w:t>
      </w:r>
      <w:r>
        <w:rPr>
          <w:rFonts w:eastAsia="Arial"/>
          <w:color w:val="000000"/>
        </w:rPr>
        <w:t>c przetarg, Komisja otwiera</w:t>
      </w:r>
      <w:r w:rsidRPr="00640344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wyłącznie koperty z ofertami</w:t>
      </w:r>
      <w:r w:rsidRPr="00640344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zło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one w terminie i miejscu wskazanym w ogłoszeniu o przetargu.</w:t>
      </w:r>
    </w:p>
    <w:p w14:paraId="3B30EEDB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Komisja przetargowa odrzuca ofert</w:t>
      </w:r>
      <w:r>
        <w:rPr>
          <w:rFonts w:eastAsia="TTD79o00"/>
          <w:color w:val="000000"/>
        </w:rPr>
        <w:t>ę</w:t>
      </w:r>
      <w:r>
        <w:rPr>
          <w:rFonts w:eastAsia="Arial"/>
          <w:color w:val="000000"/>
        </w:rPr>
        <w:t>, je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eli:</w:t>
      </w:r>
    </w:p>
    <w:p w14:paraId="5F481AE1" w14:textId="77777777" w:rsidR="006435FC" w:rsidRDefault="006435FC" w:rsidP="006435FC">
      <w:pPr>
        <w:numPr>
          <w:ilvl w:val="0"/>
          <w:numId w:val="5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lastRenderedPageBreak/>
        <w:t>została zło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ona po wyznaczonym terminie lub w niewła</w:t>
      </w:r>
      <w:r>
        <w:rPr>
          <w:rFonts w:eastAsia="TTD79o00"/>
          <w:color w:val="000000"/>
        </w:rPr>
        <w:t>ś</w:t>
      </w:r>
      <w:r>
        <w:rPr>
          <w:rFonts w:eastAsia="Arial"/>
          <w:color w:val="000000"/>
        </w:rPr>
        <w:t>ciwym miejscu (bez otwierania koperty);</w:t>
      </w:r>
    </w:p>
    <w:p w14:paraId="6C3C02FA" w14:textId="77777777" w:rsidR="006435FC" w:rsidRDefault="006435FC" w:rsidP="006435FC">
      <w:pPr>
        <w:numPr>
          <w:ilvl w:val="0"/>
          <w:numId w:val="5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jeżeli nie została należycie podpisana;</w:t>
      </w:r>
    </w:p>
    <w:p w14:paraId="554B1779" w14:textId="77777777" w:rsidR="006435FC" w:rsidRDefault="006435FC" w:rsidP="006435FC">
      <w:pPr>
        <w:numPr>
          <w:ilvl w:val="0"/>
          <w:numId w:val="5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nie zawiera danych i załączników, o których mowa w regulaminie lub dane te s</w:t>
      </w:r>
      <w:r>
        <w:rPr>
          <w:rFonts w:eastAsia="TTD79o00"/>
          <w:color w:val="000000"/>
        </w:rPr>
        <w:t xml:space="preserve">ą </w:t>
      </w:r>
      <w:r>
        <w:rPr>
          <w:rFonts w:eastAsia="Arial"/>
          <w:color w:val="000000"/>
        </w:rPr>
        <w:t>niekompletne lub</w:t>
      </w:r>
      <w:r>
        <w:rPr>
          <w:rFonts w:eastAsia="Times New Roman"/>
          <w:color w:val="000000"/>
        </w:rPr>
        <w:t xml:space="preserve"> </w:t>
      </w:r>
      <w:r>
        <w:rPr>
          <w:rFonts w:eastAsia="Arial"/>
          <w:color w:val="000000"/>
        </w:rPr>
        <w:t>nieczytelne.</w:t>
      </w:r>
    </w:p>
    <w:p w14:paraId="3CD0511A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O odrzuceniu oferty Komisja zawiadamia oferenta niezwłocznie w formie wiadomości e-mail.</w:t>
      </w:r>
    </w:p>
    <w:p w14:paraId="1EC42B9D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Zło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enie jednej wa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nej oferty wystarcza do przeprowadzenia przetargu.</w:t>
      </w:r>
    </w:p>
    <w:p w14:paraId="66C9DF5A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</w:rPr>
        <w:t>Komisja przetargowa wybiera, jako najkorzystniejsz</w:t>
      </w:r>
      <w:r>
        <w:rPr>
          <w:rFonts w:eastAsia="TTD79o00"/>
        </w:rPr>
        <w:t>ą</w:t>
      </w:r>
      <w:r>
        <w:rPr>
          <w:rFonts w:eastAsia="Arial"/>
        </w:rPr>
        <w:t>, ofert</w:t>
      </w:r>
      <w:r>
        <w:rPr>
          <w:rFonts w:eastAsia="TTD79o00"/>
        </w:rPr>
        <w:t xml:space="preserve">ę </w:t>
      </w:r>
      <w:r>
        <w:rPr>
          <w:rFonts w:eastAsia="Arial"/>
        </w:rPr>
        <w:t>z najwy</w:t>
      </w:r>
      <w:r>
        <w:rPr>
          <w:rFonts w:eastAsia="TTD79o00"/>
        </w:rPr>
        <w:t>ż</w:t>
      </w:r>
      <w:r>
        <w:rPr>
          <w:rFonts w:eastAsia="Arial"/>
        </w:rPr>
        <w:t>sz</w:t>
      </w:r>
      <w:r>
        <w:rPr>
          <w:rFonts w:eastAsia="TTD79o00"/>
        </w:rPr>
        <w:t>ą proponowaną ceną brutto</w:t>
      </w:r>
      <w:r>
        <w:rPr>
          <w:rFonts w:eastAsia="Arial"/>
          <w:color w:val="000000"/>
        </w:rPr>
        <w:t>. Cena może zostać zapłacona przez oferenta wyłącznie w formie przelewu bankowego. Wydanie przedmiotu przetargu nastąpi wyłącznie po całkowitym uregulowaniu ceny nabycia tej rzeczy.</w:t>
      </w:r>
    </w:p>
    <w:p w14:paraId="698A7E2C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Z wyboru najkorzystniejszej oferty Komisja sporz</w:t>
      </w:r>
      <w:r>
        <w:rPr>
          <w:rFonts w:eastAsia="TTD79o00"/>
          <w:color w:val="000000"/>
        </w:rPr>
        <w:t>ą</w:t>
      </w:r>
      <w:r>
        <w:rPr>
          <w:rFonts w:eastAsia="Arial"/>
          <w:color w:val="000000"/>
        </w:rPr>
        <w:t>dza protokół i przedkłada go do zatwierdzenia Dyrektorowi.</w:t>
      </w:r>
    </w:p>
    <w:p w14:paraId="01174F35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O wyborze oferty najkorzystniejszej Komisja zawiadamia oferentów na stronie internetowej Polskiej Agencji Antydopingowej (BIP).</w:t>
      </w:r>
    </w:p>
    <w:p w14:paraId="764642F9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Polska Agencja Antydopingowa jako organizator przetargu zastrzega sobie prawo przesuni</w:t>
      </w:r>
      <w:r>
        <w:rPr>
          <w:rFonts w:eastAsia="TTD79o00"/>
          <w:color w:val="000000"/>
        </w:rPr>
        <w:t>ę</w:t>
      </w:r>
      <w:r>
        <w:rPr>
          <w:rFonts w:eastAsia="Arial"/>
          <w:color w:val="000000"/>
        </w:rPr>
        <w:t>cia terminu składania ofert, zmiany warunków przetargu- do czasu otwarcia ofert.</w:t>
      </w:r>
    </w:p>
    <w:p w14:paraId="0084366F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Polska Agencja Antydopingowa jako organizator przetargu zastrzega sobie prawo zamknięcia przetargu bez wybrania którejkolwiek z ofert na ka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dym jego etapie i bez podania przyczyny.</w:t>
      </w:r>
    </w:p>
    <w:p w14:paraId="6B28F599" w14:textId="77777777" w:rsidR="006435FC" w:rsidRPr="00A6565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W przypadku złożenia ofert z taką samą wartością w zakresie tego samego przedmiotu stanowiącego majątek ruchomy POLADA, POLADA może zarządzić składanie ofert dodatkowych.</w:t>
      </w:r>
    </w:p>
    <w:p w14:paraId="1D62CE0B" w14:textId="77777777" w:rsidR="006435FC" w:rsidRDefault="006435FC" w:rsidP="006435FC">
      <w:pPr>
        <w:numPr>
          <w:ilvl w:val="0"/>
          <w:numId w:val="4"/>
        </w:numPr>
        <w:autoSpaceDE w:val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Informacj</w:t>
      </w:r>
      <w:r>
        <w:rPr>
          <w:rFonts w:eastAsia="TTD79o00"/>
          <w:color w:val="000000"/>
        </w:rPr>
        <w:t xml:space="preserve">ę </w:t>
      </w:r>
      <w:r>
        <w:rPr>
          <w:rFonts w:eastAsia="Arial"/>
          <w:color w:val="000000"/>
        </w:rPr>
        <w:t>o zdarzeniach, o których mowa w ust. 11-15 powyżej, Komisja zamieszcza na stronie internetowej POLADA.</w:t>
      </w:r>
    </w:p>
    <w:p w14:paraId="72874ABE" w14:textId="77777777" w:rsidR="006435FC" w:rsidRDefault="006435FC" w:rsidP="006435FC">
      <w:pPr>
        <w:autoSpaceDE w:val="0"/>
        <w:ind w:left="720"/>
        <w:jc w:val="both"/>
        <w:rPr>
          <w:rFonts w:eastAsia="Arial"/>
          <w:color w:val="000000"/>
        </w:rPr>
      </w:pPr>
    </w:p>
    <w:p w14:paraId="4B4B578E" w14:textId="77777777" w:rsidR="006435FC" w:rsidRDefault="006435FC" w:rsidP="006435FC">
      <w:pPr>
        <w:autoSpaceDE w:val="0"/>
        <w:spacing w:line="200" w:lineRule="atLeast"/>
        <w:jc w:val="both"/>
        <w:rPr>
          <w:rFonts w:eastAsia="Arial"/>
          <w:color w:val="000000"/>
        </w:rPr>
      </w:pPr>
    </w:p>
    <w:p w14:paraId="246AB83B" w14:textId="77777777" w:rsidR="006435FC" w:rsidRDefault="006435FC" w:rsidP="006435FC">
      <w:pPr>
        <w:autoSpaceDE w:val="0"/>
        <w:spacing w:line="200" w:lineRule="atLeast"/>
        <w:ind w:firstLine="15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 xml:space="preserve">VII. MIEJSCE I TERMIN SKŁADANIA OFERT </w:t>
      </w:r>
    </w:p>
    <w:p w14:paraId="2D2A7A83" w14:textId="77777777" w:rsidR="006435FC" w:rsidRDefault="006435FC" w:rsidP="006435FC">
      <w:pPr>
        <w:autoSpaceDE w:val="0"/>
        <w:spacing w:line="200" w:lineRule="atLeast"/>
        <w:jc w:val="both"/>
        <w:rPr>
          <w:rFonts w:eastAsia="Arial"/>
          <w:b/>
          <w:bCs/>
          <w:color w:val="000000"/>
        </w:rPr>
      </w:pPr>
    </w:p>
    <w:p w14:paraId="51AACD94" w14:textId="77777777" w:rsidR="006435FC" w:rsidRDefault="006435FC" w:rsidP="006435FC">
      <w:pPr>
        <w:numPr>
          <w:ilvl w:val="0"/>
          <w:numId w:val="3"/>
        </w:numPr>
        <w:autoSpaceDE w:val="0"/>
        <w:spacing w:line="200" w:lineRule="atLeast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Ofertę sporządzoną zgodnie z wymaganiami określonymi w niniejszym regulaminie należy doręczyć (osobiście, kurierem lub pocztą) w nieprzekraczalnym terminie określonym w ogłoszeniu o przetargu i do sekretariatu POLADA na VI piętrze.</w:t>
      </w:r>
    </w:p>
    <w:p w14:paraId="209D8660" w14:textId="77777777" w:rsidR="006435FC" w:rsidRDefault="006435FC" w:rsidP="006435FC">
      <w:pPr>
        <w:numPr>
          <w:ilvl w:val="0"/>
          <w:numId w:val="3"/>
        </w:numPr>
        <w:autoSpaceDE w:val="0"/>
        <w:spacing w:line="200" w:lineRule="atLeast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O zachowaniu terminu złożenia oferty decyduje faktyczne dostarczenie oferty do miejsca okre</w:t>
      </w:r>
      <w:r>
        <w:rPr>
          <w:rFonts w:eastAsia="TTD79o00"/>
          <w:color w:val="000000"/>
        </w:rPr>
        <w:t>ś</w:t>
      </w:r>
      <w:r>
        <w:rPr>
          <w:rFonts w:eastAsia="Arial"/>
          <w:color w:val="000000"/>
        </w:rPr>
        <w:t>lonego w ust</w:t>
      </w:r>
      <w:r>
        <w:rPr>
          <w:rFonts w:eastAsia="TTD79o00"/>
          <w:color w:val="000000"/>
        </w:rPr>
        <w:t>ę</w:t>
      </w:r>
      <w:r>
        <w:rPr>
          <w:rFonts w:eastAsia="Arial"/>
          <w:color w:val="000000"/>
        </w:rPr>
        <w:t>pie 1 powy</w:t>
      </w:r>
      <w:r>
        <w:rPr>
          <w:rFonts w:eastAsia="TTD79o00"/>
          <w:color w:val="000000"/>
        </w:rPr>
        <w:t>ż</w:t>
      </w:r>
      <w:r>
        <w:rPr>
          <w:rFonts w:eastAsia="Arial"/>
          <w:color w:val="000000"/>
        </w:rPr>
        <w:t>ej, a nie fakt nadania przesyłki drog</w:t>
      </w:r>
      <w:r>
        <w:rPr>
          <w:rFonts w:eastAsia="TTD79o00"/>
          <w:color w:val="000000"/>
        </w:rPr>
        <w:t xml:space="preserve">ą </w:t>
      </w:r>
      <w:r>
        <w:rPr>
          <w:rFonts w:eastAsia="Arial"/>
          <w:color w:val="000000"/>
        </w:rPr>
        <w:t>pocztow</w:t>
      </w:r>
      <w:r>
        <w:rPr>
          <w:rFonts w:eastAsia="TTD79o00"/>
          <w:color w:val="000000"/>
        </w:rPr>
        <w:t xml:space="preserve">ą </w:t>
      </w:r>
      <w:r>
        <w:rPr>
          <w:rFonts w:eastAsia="Arial"/>
          <w:color w:val="000000"/>
        </w:rPr>
        <w:t>lub kuriersk</w:t>
      </w:r>
      <w:r>
        <w:rPr>
          <w:rFonts w:eastAsia="TTD79o00"/>
          <w:color w:val="000000"/>
        </w:rPr>
        <w:t xml:space="preserve">ą </w:t>
      </w:r>
      <w:r>
        <w:rPr>
          <w:rFonts w:eastAsia="Arial"/>
          <w:color w:val="000000"/>
        </w:rPr>
        <w:t>przed upływem terminu składania ofert.</w:t>
      </w:r>
    </w:p>
    <w:p w14:paraId="5638E205" w14:textId="77777777" w:rsidR="006435FC" w:rsidRDefault="006435FC" w:rsidP="006435FC">
      <w:pPr>
        <w:numPr>
          <w:ilvl w:val="0"/>
          <w:numId w:val="3"/>
        </w:numPr>
        <w:autoSpaceDE w:val="0"/>
        <w:spacing w:line="200" w:lineRule="atLeast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Termin składania ofert, o którym mowa w ust. 1 powyżej, nie może zostać wyznaczony lub skrócony przez POLADA powodując, iż od dnia ogłoszenia o przetargu do dnia zakończenia przyjmowania ofert minęło mniej niż 14 dni.</w:t>
      </w:r>
    </w:p>
    <w:p w14:paraId="5F43CF27" w14:textId="77777777" w:rsidR="006435FC" w:rsidRDefault="006435FC" w:rsidP="006435FC">
      <w:pPr>
        <w:autoSpaceDE w:val="0"/>
        <w:spacing w:line="200" w:lineRule="atLeast"/>
        <w:jc w:val="both"/>
        <w:rPr>
          <w:rFonts w:eastAsia="Arial"/>
          <w:b/>
          <w:bCs/>
          <w:color w:val="000000"/>
        </w:rPr>
      </w:pPr>
    </w:p>
    <w:p w14:paraId="476EF63E" w14:textId="77777777" w:rsidR="006435FC" w:rsidRDefault="006435FC" w:rsidP="006435FC">
      <w:pPr>
        <w:autoSpaceDE w:val="0"/>
        <w:spacing w:line="200" w:lineRule="atLeast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VIII. MIEJSCE I TERMIN OTWARCIA OFERT, ZWIĄZANIE OFERTĄ</w:t>
      </w:r>
    </w:p>
    <w:p w14:paraId="06E971A8" w14:textId="77777777" w:rsidR="006435FC" w:rsidRDefault="006435FC" w:rsidP="006435FC">
      <w:pPr>
        <w:autoSpaceDE w:val="0"/>
        <w:spacing w:line="200" w:lineRule="atLeast"/>
        <w:ind w:firstLine="15"/>
        <w:jc w:val="both"/>
        <w:rPr>
          <w:rFonts w:eastAsia="Arial"/>
          <w:b/>
          <w:bCs/>
          <w:color w:val="000000"/>
        </w:rPr>
      </w:pPr>
    </w:p>
    <w:p w14:paraId="44B9F84C" w14:textId="77777777" w:rsidR="006435FC" w:rsidRDefault="006435FC" w:rsidP="006435FC">
      <w:pPr>
        <w:numPr>
          <w:ilvl w:val="1"/>
          <w:numId w:val="3"/>
        </w:numPr>
        <w:autoSpaceDE w:val="0"/>
        <w:spacing w:line="200" w:lineRule="atLeast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Komisyjne otwarcie ofert nastąpi w terminie określonym w ogłoszeniu w siedzibie POLADA. Obrady komisji w tym przypadku są tajne i oferenci nie mogą w tej czynności uczestniczyć.</w:t>
      </w:r>
    </w:p>
    <w:p w14:paraId="2D775347" w14:textId="77777777" w:rsidR="006435FC" w:rsidRDefault="006435FC" w:rsidP="006435FC">
      <w:pPr>
        <w:numPr>
          <w:ilvl w:val="1"/>
          <w:numId w:val="3"/>
        </w:numPr>
        <w:autoSpaceDE w:val="0"/>
        <w:spacing w:line="200" w:lineRule="atLeast"/>
        <w:jc w:val="both"/>
        <w:rPr>
          <w:rFonts w:eastAsia="Arial"/>
          <w:color w:val="000000"/>
        </w:rPr>
      </w:pPr>
      <w:r w:rsidRPr="003D7FC7">
        <w:rPr>
          <w:rFonts w:eastAsia="Arial"/>
          <w:color w:val="000000"/>
        </w:rPr>
        <w:t>Okres związania ofertą wynosi 30 dni, licząc od dnia upływu terminu składania ofert.</w:t>
      </w:r>
    </w:p>
    <w:p w14:paraId="55C29233" w14:textId="77777777" w:rsidR="006435FC" w:rsidRPr="003D7FC7" w:rsidRDefault="006435FC" w:rsidP="006435FC">
      <w:pPr>
        <w:numPr>
          <w:ilvl w:val="1"/>
          <w:numId w:val="3"/>
        </w:numPr>
        <w:autoSpaceDE w:val="0"/>
        <w:spacing w:line="200" w:lineRule="atLeast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Z nabywcą podpisana zostanie umowa sprzedaży składnika majątku ruchomego według wzoru określonego w </w:t>
      </w:r>
      <w:r w:rsidRPr="00CB0907">
        <w:rPr>
          <w:rFonts w:eastAsia="Arial"/>
          <w:b/>
          <w:bCs/>
          <w:color w:val="000000"/>
        </w:rPr>
        <w:t>załączniku nr 2</w:t>
      </w:r>
      <w:r>
        <w:rPr>
          <w:rFonts w:eastAsia="Arial"/>
          <w:color w:val="000000"/>
        </w:rPr>
        <w:t>.</w:t>
      </w:r>
    </w:p>
    <w:p w14:paraId="246F8C57" w14:textId="77777777" w:rsidR="006435FC" w:rsidRDefault="006435FC" w:rsidP="006435FC">
      <w:pPr>
        <w:autoSpaceDE w:val="0"/>
        <w:spacing w:line="200" w:lineRule="atLeast"/>
        <w:ind w:firstLine="15"/>
        <w:jc w:val="both"/>
        <w:rPr>
          <w:rFonts w:eastAsia="Arial"/>
          <w:color w:val="000000"/>
        </w:rPr>
      </w:pPr>
    </w:p>
    <w:p w14:paraId="6667A8F7" w14:textId="77777777" w:rsidR="006435FC" w:rsidRDefault="006435FC" w:rsidP="006435FC">
      <w:pPr>
        <w:autoSpaceDE w:val="0"/>
        <w:spacing w:line="200" w:lineRule="atLeast"/>
        <w:ind w:firstLine="15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IX. POSTANOWIENIA KO</w:t>
      </w:r>
      <w:r>
        <w:rPr>
          <w:rFonts w:eastAsia="TTD78o00"/>
          <w:b/>
          <w:bCs/>
          <w:color w:val="000000"/>
        </w:rPr>
        <w:t>Ń</w:t>
      </w:r>
      <w:r>
        <w:rPr>
          <w:rFonts w:eastAsia="Arial"/>
          <w:b/>
          <w:bCs/>
          <w:color w:val="000000"/>
        </w:rPr>
        <w:t>COWE</w:t>
      </w:r>
    </w:p>
    <w:p w14:paraId="31C9F0E3" w14:textId="77777777" w:rsidR="006435FC" w:rsidRDefault="006435FC" w:rsidP="006435FC">
      <w:pPr>
        <w:autoSpaceDE w:val="0"/>
        <w:jc w:val="both"/>
        <w:rPr>
          <w:rFonts w:ascii="Bookman Old Style" w:eastAsia="Arial" w:hAnsi="Bookman Old Style" w:cs="Bookman Old Style"/>
          <w:b/>
          <w:bCs/>
          <w:color w:val="000000"/>
          <w:sz w:val="18"/>
          <w:szCs w:val="18"/>
        </w:rPr>
      </w:pPr>
    </w:p>
    <w:p w14:paraId="2B2AF02F" w14:textId="77777777" w:rsidR="006435FC" w:rsidRDefault="006435FC" w:rsidP="006435FC">
      <w:pPr>
        <w:numPr>
          <w:ilvl w:val="0"/>
          <w:numId w:val="6"/>
        </w:numPr>
        <w:autoSpaceDE w:val="0"/>
        <w:jc w:val="both"/>
        <w:rPr>
          <w:rFonts w:eastAsia="Arial"/>
        </w:rPr>
      </w:pPr>
      <w:r>
        <w:rPr>
          <w:rFonts w:eastAsia="Arial"/>
        </w:rPr>
        <w:t>Przetarg jest wa</w:t>
      </w:r>
      <w:r>
        <w:rPr>
          <w:rFonts w:eastAsia="TTD79o00"/>
        </w:rPr>
        <w:t>ż</w:t>
      </w:r>
      <w:r>
        <w:rPr>
          <w:rFonts w:eastAsia="Arial"/>
        </w:rPr>
        <w:t>ny, cho</w:t>
      </w:r>
      <w:r>
        <w:rPr>
          <w:rFonts w:eastAsia="TTD79o00"/>
        </w:rPr>
        <w:t>ć</w:t>
      </w:r>
      <w:r>
        <w:rPr>
          <w:rFonts w:eastAsia="Arial"/>
        </w:rPr>
        <w:t>by do POLADA wpłyn</w:t>
      </w:r>
      <w:r>
        <w:rPr>
          <w:rFonts w:eastAsia="TTD79o00"/>
        </w:rPr>
        <w:t>ę</w:t>
      </w:r>
      <w:r>
        <w:rPr>
          <w:rFonts w:eastAsia="Arial"/>
        </w:rPr>
        <w:t>ła wyłącznie jedna oferta spełniaj</w:t>
      </w:r>
      <w:r>
        <w:rPr>
          <w:rFonts w:eastAsia="TTD79o00"/>
        </w:rPr>
        <w:t>ą</w:t>
      </w:r>
      <w:r>
        <w:rPr>
          <w:rFonts w:eastAsia="Arial"/>
        </w:rPr>
        <w:t>ca warunki okre</w:t>
      </w:r>
      <w:r>
        <w:rPr>
          <w:rFonts w:eastAsia="TTD79o00"/>
        </w:rPr>
        <w:t>ś</w:t>
      </w:r>
      <w:r>
        <w:rPr>
          <w:rFonts w:eastAsia="Arial"/>
        </w:rPr>
        <w:t>lone w ogłoszeniu i regulaminie przetargu.</w:t>
      </w:r>
    </w:p>
    <w:p w14:paraId="294D0C00" w14:textId="77777777" w:rsidR="006435FC" w:rsidRDefault="006435FC" w:rsidP="006435FC">
      <w:pPr>
        <w:numPr>
          <w:ilvl w:val="0"/>
          <w:numId w:val="6"/>
        </w:numPr>
        <w:autoSpaceDE w:val="0"/>
        <w:jc w:val="both"/>
        <w:rPr>
          <w:rFonts w:eastAsia="Arial"/>
        </w:rPr>
      </w:pPr>
      <w:r>
        <w:rPr>
          <w:rFonts w:eastAsia="Arial"/>
        </w:rPr>
        <w:t>W przypadku dokonania wyboru oferty w celu zawarcia umowy, umowa zostaje zawarta w siedzibie POLADA w terminie 7 dni od dnia otrzymania przez oferenta zawiadomienia o wyborze.</w:t>
      </w:r>
    </w:p>
    <w:p w14:paraId="0BD21613" w14:textId="77777777" w:rsidR="006435FC" w:rsidRDefault="006435FC" w:rsidP="006435FC">
      <w:pPr>
        <w:numPr>
          <w:ilvl w:val="0"/>
          <w:numId w:val="6"/>
        </w:numPr>
        <w:autoSpaceDE w:val="0"/>
        <w:jc w:val="both"/>
        <w:rPr>
          <w:rFonts w:eastAsia="Arial"/>
        </w:rPr>
      </w:pPr>
      <w:r>
        <w:rPr>
          <w:rFonts w:eastAsia="Arial"/>
        </w:rPr>
        <w:t>W przypadku uchylania si</w:t>
      </w:r>
      <w:r>
        <w:rPr>
          <w:rFonts w:eastAsia="TTD79o00"/>
        </w:rPr>
        <w:t xml:space="preserve">ę </w:t>
      </w:r>
      <w:r>
        <w:rPr>
          <w:rFonts w:eastAsia="Arial"/>
        </w:rPr>
        <w:t>oferenta, który wygrał przetarg, od zawarcia umowy w terminie, o którym mowa w ust. 2 powyżej, POLADA mo</w:t>
      </w:r>
      <w:r>
        <w:rPr>
          <w:rFonts w:eastAsia="TTD79o00"/>
        </w:rPr>
        <w:t>ż</w:t>
      </w:r>
      <w:r>
        <w:rPr>
          <w:rFonts w:eastAsia="Arial"/>
        </w:rPr>
        <w:t>e dokona</w:t>
      </w:r>
      <w:r>
        <w:rPr>
          <w:rFonts w:eastAsia="TTD79o00"/>
        </w:rPr>
        <w:t xml:space="preserve">ć </w:t>
      </w:r>
      <w:r>
        <w:rPr>
          <w:rFonts w:eastAsia="Arial"/>
        </w:rPr>
        <w:t>wyboru kolejnej najkorzystniejszej oferty lub nie wybra</w:t>
      </w:r>
      <w:r>
        <w:rPr>
          <w:rFonts w:eastAsia="TTD79o00"/>
        </w:rPr>
        <w:t>ć ż</w:t>
      </w:r>
      <w:r>
        <w:rPr>
          <w:rFonts w:eastAsia="Arial"/>
        </w:rPr>
        <w:t>adnej z pozostałych ofert i zakończyć przetarg bez rozstrzygnięcia.</w:t>
      </w:r>
    </w:p>
    <w:p w14:paraId="15A5819D" w14:textId="77777777" w:rsidR="006435FC" w:rsidRDefault="006435FC" w:rsidP="006435FC">
      <w:pPr>
        <w:numPr>
          <w:ilvl w:val="0"/>
          <w:numId w:val="6"/>
        </w:numPr>
        <w:autoSpaceDE w:val="0"/>
        <w:jc w:val="both"/>
        <w:rPr>
          <w:rFonts w:eastAsia="Arial"/>
        </w:rPr>
      </w:pPr>
      <w:r>
        <w:rPr>
          <w:rFonts w:eastAsia="Arial"/>
        </w:rPr>
        <w:t>Ka</w:t>
      </w:r>
      <w:r>
        <w:rPr>
          <w:rFonts w:eastAsia="TTD79o00"/>
        </w:rPr>
        <w:t>ż</w:t>
      </w:r>
      <w:r>
        <w:rPr>
          <w:rFonts w:eastAsia="Arial"/>
        </w:rPr>
        <w:t>dy z oferentów jest zwi</w:t>
      </w:r>
      <w:r>
        <w:rPr>
          <w:rFonts w:eastAsia="TTD79o00"/>
        </w:rPr>
        <w:t>ą</w:t>
      </w:r>
      <w:r>
        <w:rPr>
          <w:rFonts w:eastAsia="Arial"/>
        </w:rPr>
        <w:t>zany tre</w:t>
      </w:r>
      <w:r>
        <w:rPr>
          <w:rFonts w:eastAsia="TTD79o00"/>
        </w:rPr>
        <w:t>ś</w:t>
      </w:r>
      <w:r>
        <w:rPr>
          <w:rFonts w:eastAsia="Arial"/>
        </w:rPr>
        <w:t>ci</w:t>
      </w:r>
      <w:r>
        <w:rPr>
          <w:rFonts w:eastAsia="TTD79o00"/>
        </w:rPr>
        <w:t xml:space="preserve">ą </w:t>
      </w:r>
      <w:r>
        <w:rPr>
          <w:rFonts w:eastAsia="Arial"/>
        </w:rPr>
        <w:t>niniejszego regulaminu i ogłoszenia.</w:t>
      </w:r>
    </w:p>
    <w:p w14:paraId="096A2C0B" w14:textId="77777777" w:rsidR="006435FC" w:rsidRDefault="006435FC" w:rsidP="006435FC">
      <w:pPr>
        <w:numPr>
          <w:ilvl w:val="0"/>
          <w:numId w:val="6"/>
        </w:numPr>
        <w:autoSpaceDE w:val="0"/>
        <w:jc w:val="both"/>
        <w:rPr>
          <w:rFonts w:eastAsia="Arial"/>
        </w:rPr>
      </w:pPr>
      <w:r>
        <w:rPr>
          <w:rFonts w:eastAsia="Arial"/>
        </w:rPr>
        <w:t>W zakresie nie unormowanym niniejszym regulaminem zastosowanie maj</w:t>
      </w:r>
      <w:r>
        <w:rPr>
          <w:rFonts w:eastAsia="TTD79o00"/>
        </w:rPr>
        <w:t xml:space="preserve">ą </w:t>
      </w:r>
      <w:r>
        <w:rPr>
          <w:rFonts w:eastAsia="Arial"/>
        </w:rPr>
        <w:t>odpowiednie przepisy kodeksu cywilnego.</w:t>
      </w:r>
    </w:p>
    <w:p w14:paraId="49286AD3" w14:textId="77777777" w:rsidR="006435FC" w:rsidRDefault="006435FC" w:rsidP="006435FC">
      <w:pPr>
        <w:numPr>
          <w:ilvl w:val="0"/>
          <w:numId w:val="6"/>
        </w:numPr>
        <w:autoSpaceDE w:val="0"/>
        <w:jc w:val="both"/>
        <w:rPr>
          <w:rFonts w:eastAsia="Arial"/>
        </w:rPr>
      </w:pPr>
      <w:r>
        <w:rPr>
          <w:rFonts w:eastAsia="Arial"/>
        </w:rPr>
        <w:t>Spory powstałe na tle niniejszego post</w:t>
      </w:r>
      <w:r>
        <w:rPr>
          <w:rFonts w:eastAsia="TTD79o00"/>
        </w:rPr>
        <w:t>ę</w:t>
      </w:r>
      <w:r>
        <w:rPr>
          <w:rFonts w:eastAsia="Arial"/>
        </w:rPr>
        <w:t>powania przetargowego rozstrzyga S</w:t>
      </w:r>
      <w:r>
        <w:rPr>
          <w:rFonts w:eastAsia="TTD79o00"/>
        </w:rPr>
        <w:t>ą</w:t>
      </w:r>
      <w:r>
        <w:rPr>
          <w:rFonts w:eastAsia="Arial"/>
        </w:rPr>
        <w:t>d powszechny wła</w:t>
      </w:r>
      <w:r>
        <w:rPr>
          <w:rFonts w:eastAsia="TTD79o00"/>
        </w:rPr>
        <w:t>ś</w:t>
      </w:r>
      <w:r>
        <w:rPr>
          <w:rFonts w:eastAsia="Arial"/>
        </w:rPr>
        <w:t>ciwy miejscowo dla siedziby Polskiej Agencji Antydopingowej.</w:t>
      </w:r>
    </w:p>
    <w:p w14:paraId="2E970FC6" w14:textId="77777777" w:rsidR="006435FC" w:rsidRDefault="006435FC" w:rsidP="006435FC">
      <w:pPr>
        <w:numPr>
          <w:ilvl w:val="0"/>
          <w:numId w:val="6"/>
        </w:numPr>
        <w:autoSpaceDE w:val="0"/>
        <w:jc w:val="both"/>
        <w:rPr>
          <w:rFonts w:eastAsia="Arial"/>
        </w:rPr>
      </w:pPr>
      <w:r>
        <w:rPr>
          <w:rFonts w:eastAsia="Arial"/>
        </w:rPr>
        <w:t>Regulamin obowi</w:t>
      </w:r>
      <w:r>
        <w:rPr>
          <w:rFonts w:eastAsia="TTD79o00"/>
        </w:rPr>
        <w:t>ą</w:t>
      </w:r>
      <w:r>
        <w:rPr>
          <w:rFonts w:eastAsia="Arial"/>
        </w:rPr>
        <w:t>zuje od dnia zatwierdzenia przez Dyrektora Polskiej Agencji Antydopingowej do dnia rozstrzygnięcia przetargu i zbycia majątku ruchomego wskazanego przez Komisję w Załączniku nr 1 lub do upływu kadencji Komisji lub jej rozwiązania, w zależności od tego co nastąpi wcześniej.</w:t>
      </w:r>
    </w:p>
    <w:p w14:paraId="1EF57A67" w14:textId="77777777" w:rsidR="00D84C0A" w:rsidRDefault="00D84C0A"/>
    <w:sectPr w:rsidR="00D84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TD79o00">
    <w:altName w:val="Times New Roman"/>
    <w:charset w:val="EE"/>
    <w:family w:val="auto"/>
    <w:pitch w:val="default"/>
  </w:font>
  <w:font w:name="TTD78o00">
    <w:altName w:val="Times New Roman"/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C36DE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sz w:val="24"/>
        <w:szCs w:val="24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</w:r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Arial"/>
      </w:rPr>
    </w:lvl>
  </w:abstractNum>
  <w:abstractNum w:abstractNumId="7" w15:restartNumberingAfterBreak="0">
    <w:nsid w:val="3B8819F0"/>
    <w:multiLevelType w:val="hybridMultilevel"/>
    <w:tmpl w:val="9A228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385500">
    <w:abstractNumId w:val="0"/>
  </w:num>
  <w:num w:numId="2" w16cid:durableId="1104963104">
    <w:abstractNumId w:val="1"/>
  </w:num>
  <w:num w:numId="3" w16cid:durableId="684096008">
    <w:abstractNumId w:val="2"/>
  </w:num>
  <w:num w:numId="4" w16cid:durableId="1557624408">
    <w:abstractNumId w:val="3"/>
  </w:num>
  <w:num w:numId="5" w16cid:durableId="1378045589">
    <w:abstractNumId w:val="4"/>
  </w:num>
  <w:num w:numId="6" w16cid:durableId="1808278099">
    <w:abstractNumId w:val="5"/>
  </w:num>
  <w:num w:numId="7" w16cid:durableId="71582445">
    <w:abstractNumId w:val="6"/>
  </w:num>
  <w:num w:numId="8" w16cid:durableId="685987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0A"/>
    <w:rsid w:val="001824D7"/>
    <w:rsid w:val="006435FC"/>
    <w:rsid w:val="00D8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69EF"/>
  <w15:chartTrackingRefBased/>
  <w15:docId w15:val="{60D5C732-9315-4549-9FA2-DB03176A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5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lang w:val="pl-PL"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4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C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C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C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C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C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C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C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C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C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C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C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4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4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4C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4C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4C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C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1368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Dziudzik</dc:creator>
  <cp:keywords/>
  <dc:description/>
  <cp:lastModifiedBy>Hubert Dziudzik</cp:lastModifiedBy>
  <cp:revision>2</cp:revision>
  <dcterms:created xsi:type="dcterms:W3CDTF">2026-08-28T06:49:00Z</dcterms:created>
  <dcterms:modified xsi:type="dcterms:W3CDTF">2026-08-28T06:51:00Z</dcterms:modified>
</cp:coreProperties>
</file>